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江苏安全技术职业学院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关于公布202</w:t>
      </w:r>
      <w:r>
        <w:rPr>
          <w:rFonts w:ascii="华文中宋" w:hAnsi="华文中宋" w:eastAsia="华文中宋"/>
          <w:sz w:val="44"/>
          <w:szCs w:val="44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年校级立项课题的通知</w:t>
      </w:r>
    </w:p>
    <w:p>
      <w:pPr>
        <w:rPr>
          <w:rFonts w:ascii="微软雅黑" w:hAnsi="微软雅黑" w:eastAsia="微软雅黑"/>
          <w:b/>
          <w:bCs/>
          <w:color w:val="000000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各部门、各单位：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经个人申报，二级单位初审，外请专家评定，报学校批准，现同意2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项课题作为202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年校级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课题立项。（具体立项名单见附件1）。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课题主持人应在通知下达之日起，对立项课题进行更全面、深入、细致的研究和补充，填写开题报告（附件2）交科研处并准备开题论证（具体时间另行通知）。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课题主持人要按照课题管理办法，认真开展课题研究工作，相关管理部门要切实加强对课题的指导管理，确保按时完成课题研究工作。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    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附件1：《江苏安全技术职业学院202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年校级课题立项名单》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附件2：开题报告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江苏安全技术职业学院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     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before="100" w:beforeAutospacing="1" w:after="100" w:afterAutospacing="1" w:line="600" w:lineRule="exact"/>
        <w:jc w:val="left"/>
        <w:rPr>
          <w:rFonts w:hint="eastAsia" w:ascii="方正小标宋_GBK" w:eastAsia="方正小标宋_GBK" w:cs="宋体" w:hAnsiTheme="minorEastAsia"/>
          <w:color w:val="111111"/>
          <w:sz w:val="24"/>
          <w:szCs w:val="24"/>
        </w:rPr>
      </w:pPr>
      <w:r>
        <w:rPr>
          <w:rFonts w:hint="eastAsia" w:ascii="方正小标宋_GBK" w:eastAsia="方正小标宋_GBK" w:cs="宋体" w:hAnsiTheme="minorEastAsia"/>
          <w:color w:val="111111"/>
          <w:sz w:val="24"/>
          <w:szCs w:val="24"/>
        </w:rPr>
        <w:t>附件1</w:t>
      </w:r>
    </w:p>
    <w:p>
      <w:pPr>
        <w:spacing w:before="100" w:beforeAutospacing="1" w:after="100" w:afterAutospacing="1" w:line="600" w:lineRule="exact"/>
        <w:jc w:val="center"/>
        <w:rPr>
          <w:rFonts w:ascii="方正小标宋_GBK" w:eastAsia="方正小标宋_GBK" w:cs="宋体" w:hAnsiTheme="minorEastAsia"/>
          <w:b/>
          <w:bCs/>
          <w:color w:val="111111"/>
          <w:sz w:val="32"/>
          <w:szCs w:val="32"/>
        </w:rPr>
      </w:pPr>
      <w:r>
        <w:rPr>
          <w:rFonts w:hint="eastAsia" w:ascii="方正小标宋_GBK" w:eastAsia="方正小标宋_GBK" w:cs="宋体" w:hAnsiTheme="minorEastAsia"/>
          <w:b/>
          <w:bCs/>
          <w:color w:val="111111"/>
          <w:sz w:val="32"/>
          <w:szCs w:val="32"/>
        </w:rPr>
        <w:t>2022年校级课题立项名单</w:t>
      </w:r>
    </w:p>
    <w:tbl>
      <w:tblPr>
        <w:tblStyle w:val="5"/>
        <w:tblW w:w="85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4998"/>
        <w:gridCol w:w="2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课题登记号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课题名称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课题主持人姓名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14589202201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伟大建党精神融入大中小学思政课一体化教学研究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孟文文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14589202202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高职计算机专业群课程思政系统化设计与实施研究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刁海军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14589202203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高职《大学语文》美育实践策略研究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张永影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14589202204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机械设计基础课程思政的多维实践教学体系的构建研究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14589202205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高校英语“课程思政”徐州红色文化资源库建设研究--以江苏安全技术职业学院为例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赵珊珊</w:t>
            </w:r>
          </w:p>
        </w:tc>
      </w:tr>
      <w:tr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14589202206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体验式安全教育在高职院校安全文化建设中的应用研究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14589202207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基于成果导向的课程思政在高校专业课程建设研究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谷文汉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14589202208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“1+X”证书制度下《可编程控制器技术应用》课程教学改革研究与实践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14589202209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基于“三教”改革背景下高职汽车维修专业学生工匠精神培育路径研究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14589202210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面向应急安全类人才培养的《事故应急救援》课程思政教学实践与探索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于永政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14589202211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“三教改革”背景下角色扮演法的运用策略研究</w:t>
            </w:r>
            <w:r>
              <w:rPr>
                <w:rFonts w:ascii="Calibri" w:hAnsi="Calibri" w:eastAsia="仿宋" w:cs="Calibri"/>
                <w:color w:val="00000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——以高职语文教学为例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褚凯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14589202212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基于BOPPPS教学模式的线上线下混合式教学实践研究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14589202213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疫情防控背景下高职英语线上线下混合式教学模式研究            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周莹</w:t>
            </w:r>
          </w:p>
        </w:tc>
      </w:tr>
      <w:tr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14589202214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bookmarkStart w:id="0" w:name="RANGE!C16"/>
            <w:r>
              <w:rPr>
                <w:rFonts w:hint="eastAsia" w:ascii="仿宋" w:hAnsi="仿宋" w:eastAsia="仿宋"/>
                <w:color w:val="000000"/>
                <w:szCs w:val="21"/>
              </w:rPr>
              <w:t>疫情防控背景下高校安全文化建设现状及对策研究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—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以江苏安全技术职业学院为例</w:t>
            </w:r>
            <w:bookmarkEnd w:id="0"/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许冉冉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14589202215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高校教务管理人员业务能力提升路径研究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牛艳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14589202216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课程思政融入高职校田径课程建设的路径研究——以江苏安全技术职业学院为例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14589202217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bookmarkStart w:id="1" w:name="RANGE!C19"/>
            <w:r>
              <w:rPr>
                <w:rFonts w:hint="eastAsia" w:ascii="仿宋" w:hAnsi="仿宋" w:eastAsia="仿宋"/>
                <w:color w:val="000000"/>
                <w:szCs w:val="21"/>
              </w:rPr>
              <w:t>互联网+背景下高职工科类专业课程思政资源库建设研究---以新能源汽车检测与维修技术专业为例</w:t>
            </w:r>
            <w:bookmarkEnd w:id="1"/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熊小琴</w:t>
            </w:r>
          </w:p>
        </w:tc>
      </w:tr>
      <w:tr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14589202218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全媒体时代高职院校“三全育人”实践路径研究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孙莹莹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14589202219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基于安全发展与需求的《工业机器人系统集成》课程改革研究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14589202220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马克思主义劳动观下高职院校劳动教育探究    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14589202221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新工科背景下高职学生创新能力培养的教学改革与实践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—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以《安全管理》课程为例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祝超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14589202222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岗课赛证视域下《焊接机器人操作与编程》一体化课程活页式工作手册的开发与探索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张波</w:t>
            </w:r>
          </w:p>
        </w:tc>
      </w:tr>
      <w:tr>
        <w:trPr>
          <w:trHeight w:val="61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14589202223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高校在职称评审权下放后所面临的问题及对策研究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王耀文</w:t>
            </w:r>
          </w:p>
        </w:tc>
      </w:tr>
    </w:tbl>
    <w:p>
      <w:pPr>
        <w:spacing w:line="220" w:lineRule="atLeast"/>
        <w:jc w:val="center"/>
      </w:pPr>
    </w:p>
    <w:p>
      <w:pPr>
        <w:widowControl/>
        <w:spacing w:line="640" w:lineRule="atLeast"/>
        <w:ind w:firstLine="435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29"/>
    <w:rsid w:val="00185EAF"/>
    <w:rsid w:val="0045472F"/>
    <w:rsid w:val="00491C13"/>
    <w:rsid w:val="005A416B"/>
    <w:rsid w:val="00722737"/>
    <w:rsid w:val="008D1C8C"/>
    <w:rsid w:val="00944F55"/>
    <w:rsid w:val="00AC5D25"/>
    <w:rsid w:val="00C11B65"/>
    <w:rsid w:val="00C2390E"/>
    <w:rsid w:val="00D04C29"/>
    <w:rsid w:val="00DB6530"/>
    <w:rsid w:val="00E55F8B"/>
    <w:rsid w:val="00ED0B72"/>
    <w:rsid w:val="00F5265D"/>
    <w:rsid w:val="00F97471"/>
    <w:rsid w:val="69B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f1255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1259</Characters>
  <Lines>10</Lines>
  <Paragraphs>2</Paragraphs>
  <TotalTime>22</TotalTime>
  <ScaleCrop>false</ScaleCrop>
  <LinksUpToDate>false</LinksUpToDate>
  <CharactersWithSpaces>1477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2022-10-12T05:29:00Z</dcterms:created>
  <dc:creator>季 晓明</dc:creator>
  <cp:lastModifiedBy>Lenovo</cp:lastModifiedBy>
  <dcterms:modified xsi:type="dcterms:W3CDTF">2022-10-18T01:52:57Z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70289287DBB04D249365BCBF45E6F71D</vt:lpwstr>
  </property>
</Properties>
</file>